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B4576" w14:textId="60889C9D" w:rsidR="00DC2714" w:rsidRDefault="006215BB" w:rsidP="000B3C92">
      <w:pPr>
        <w:rPr>
          <w:rFonts w:ascii="Arial" w:hAnsi="Arial" w:cs="Arial"/>
        </w:rPr>
      </w:pPr>
      <w:r w:rsidRPr="006A7CC7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5B61D248" wp14:editId="278F3A46">
            <wp:simplePos x="0" y="0"/>
            <wp:positionH relativeFrom="column">
              <wp:align>left</wp:align>
            </wp:positionH>
            <wp:positionV relativeFrom="paragraph">
              <wp:posOffset>552450</wp:posOffset>
            </wp:positionV>
            <wp:extent cx="182880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375" y="21528"/>
                <wp:lineTo x="2137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2DB" w:rsidRPr="000952DB">
        <w:rPr>
          <w:rFonts w:ascii="Arial" w:hAnsi="Arial" w:cs="Arial"/>
          <w:b/>
          <w:sz w:val="44"/>
        </w:rPr>
        <w:t xml:space="preserve">            </w:t>
      </w:r>
      <w:r w:rsidR="005003EC">
        <w:rPr>
          <w:rFonts w:ascii="Arial" w:hAnsi="Arial" w:cs="Arial"/>
          <w:b/>
          <w:sz w:val="44"/>
        </w:rPr>
        <w:t xml:space="preserve">     </w:t>
      </w:r>
    </w:p>
    <w:p w14:paraId="0F9A52FF" w14:textId="3DAAE7BA" w:rsidR="006A1902" w:rsidRPr="00D92B9A" w:rsidRDefault="006A1902" w:rsidP="006A1902">
      <w:pPr>
        <w:rPr>
          <w:rFonts w:ascii="Arial" w:hAnsi="Arial" w:cs="Arial"/>
        </w:rPr>
      </w:pPr>
      <w:r w:rsidRPr="00D92B9A">
        <w:rPr>
          <w:rFonts w:ascii="Arial" w:hAnsi="Arial" w:cs="Arial"/>
          <w:b/>
        </w:rPr>
        <w:t>School@Home: Accessing Google Classroom</w:t>
      </w:r>
    </w:p>
    <w:p w14:paraId="2E6EBA2F" w14:textId="4B814C08" w:rsidR="006A1902" w:rsidRDefault="006A1902" w:rsidP="006A1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will access all assignments through Google Classroom. Once a student signs into his/her JNHS Google account, simply click on the navigation cube in the upper, right-hand corner and select Classroom. </w:t>
      </w:r>
    </w:p>
    <w:p w14:paraId="68E963BB" w14:textId="1B017414" w:rsidR="006A1902" w:rsidRPr="008A5C93" w:rsidRDefault="006A1902" w:rsidP="006A1902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  <w:t>School@Home:</w:t>
      </w:r>
      <w:r w:rsidRPr="008A5C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Policies</w:t>
      </w:r>
    </w:p>
    <w:p w14:paraId="5CA3E1C9" w14:textId="77777777" w:rsidR="006A1902" w:rsidRPr="00466832" w:rsidRDefault="006A1902" w:rsidP="006A190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Engagement</w:t>
      </w:r>
      <w:r w:rsidRPr="008A5C9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Students should plan to spend 30+ minutes receiving instruction asynchronously each day. Additionally, students will need to allot sufficient time to complete daily assignments outside of instructional time.</w:t>
      </w:r>
    </w:p>
    <w:p w14:paraId="1619C898" w14:textId="7A7B00F8" w:rsidR="006A1902" w:rsidRPr="00466832" w:rsidRDefault="006A1902" w:rsidP="006A190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Attendance: </w:t>
      </w:r>
      <w:r>
        <w:rPr>
          <w:rFonts w:ascii="Arial" w:hAnsi="Arial" w:cs="Arial"/>
        </w:rPr>
        <w:t>Attendance will be tracked and recorded daily. If a student is engaged during the day, the student will be marked present. Engagement will be determined by any of the following statements: (1) p</w:t>
      </w:r>
      <w:r w:rsidRPr="00466832">
        <w:rPr>
          <w:rFonts w:ascii="Arial" w:hAnsi="Arial" w:cs="Arial"/>
        </w:rPr>
        <w:t xml:space="preserve">rogress in </w:t>
      </w:r>
      <w:r>
        <w:rPr>
          <w:rFonts w:ascii="Arial" w:hAnsi="Arial" w:cs="Arial"/>
        </w:rPr>
        <w:t>Google Classroom</w:t>
      </w:r>
      <w:r w:rsidRPr="00466832">
        <w:rPr>
          <w:rFonts w:ascii="Arial" w:hAnsi="Arial" w:cs="Arial"/>
        </w:rPr>
        <w:t xml:space="preserve"> made that day</w:t>
      </w:r>
      <w:r>
        <w:rPr>
          <w:rFonts w:ascii="Arial" w:hAnsi="Arial" w:cs="Arial"/>
        </w:rPr>
        <w:t>, (2) p</w:t>
      </w:r>
      <w:r w:rsidRPr="00466832">
        <w:rPr>
          <w:rFonts w:ascii="Arial" w:hAnsi="Arial" w:cs="Arial"/>
        </w:rPr>
        <w:t>rogress from teacher/student interactions made that day</w:t>
      </w:r>
      <w:r>
        <w:rPr>
          <w:rFonts w:ascii="Arial" w:hAnsi="Arial" w:cs="Arial"/>
        </w:rPr>
        <w:t>, or (3) submission of assignments due that day.</w:t>
      </w:r>
    </w:p>
    <w:p w14:paraId="76312A42" w14:textId="1E68D21E" w:rsidR="006A1902" w:rsidRPr="008A5C93" w:rsidRDefault="006A1902" w:rsidP="006A190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Teacher Availability: </w:t>
      </w:r>
      <w:r>
        <w:rPr>
          <w:rFonts w:ascii="Arial" w:hAnsi="Arial" w:cs="Arial"/>
        </w:rPr>
        <w:t>Conference periods are</w:t>
      </w:r>
      <w:r w:rsidR="000B3C92">
        <w:rPr>
          <w:rFonts w:ascii="Arial" w:hAnsi="Arial" w:cs="Arial"/>
        </w:rPr>
        <w:t xml:space="preserve"> available Monday-Friday 10:00</w:t>
      </w:r>
      <w:r>
        <w:rPr>
          <w:rFonts w:ascii="Arial" w:hAnsi="Arial" w:cs="Arial"/>
        </w:rPr>
        <w:t xml:space="preserve"> – 1</w:t>
      </w:r>
      <w:r w:rsidR="000B3C92">
        <w:rPr>
          <w:rFonts w:ascii="Arial" w:hAnsi="Arial" w:cs="Arial"/>
        </w:rPr>
        <w:t>0:40a</w:t>
      </w:r>
      <w:r>
        <w:rPr>
          <w:rFonts w:ascii="Arial" w:hAnsi="Arial" w:cs="Arial"/>
        </w:rPr>
        <w:t>m. If a student needs to meet virtually to discuss coursework, the student should email the teacher at least 24 hours prior to schedule a Google Meet.</w:t>
      </w:r>
    </w:p>
    <w:p w14:paraId="572F2B46" w14:textId="77777777" w:rsidR="006A1902" w:rsidRPr="00466832" w:rsidRDefault="006A1902" w:rsidP="006A190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8A5C93">
        <w:rPr>
          <w:rFonts w:ascii="Arial" w:hAnsi="Arial" w:cs="Arial"/>
          <w:b/>
        </w:rPr>
        <w:t xml:space="preserve">Assignments: </w:t>
      </w:r>
      <w:r w:rsidRPr="008A5C93">
        <w:rPr>
          <w:rFonts w:ascii="Arial" w:hAnsi="Arial" w:cs="Arial"/>
        </w:rPr>
        <w:t>Coursework will be po</w:t>
      </w:r>
      <w:r>
        <w:rPr>
          <w:rFonts w:ascii="Arial" w:hAnsi="Arial" w:cs="Arial"/>
        </w:rPr>
        <w:t>sted daily in Google Classroom. Assignments that span multiple days will include a due date when assigned. Students will have until midnight to complete assignments due on any given day.</w:t>
      </w:r>
    </w:p>
    <w:p w14:paraId="479BFBAA" w14:textId="05B4C5E9" w:rsidR="006A1902" w:rsidRPr="005E4BDE" w:rsidRDefault="006A1902" w:rsidP="006A1902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Feedback: </w:t>
      </w:r>
      <w:r>
        <w:rPr>
          <w:rFonts w:ascii="Arial" w:hAnsi="Arial" w:cs="Arial"/>
        </w:rPr>
        <w:t>Students and parents/guardians will receive weekly feedback through Google Classroom. Parents/guardians must accept the ‘Guardian Email Summary’ invitation in order to receive weekly updates. Summaries will include (1) missing work, (2) upcoming work, and (3) class activity. For additional i</w:t>
      </w:r>
      <w:r w:rsidR="006A7CC7">
        <w:rPr>
          <w:rFonts w:ascii="Arial" w:hAnsi="Arial" w:cs="Arial"/>
        </w:rPr>
        <w:t>nformation about how to receive</w:t>
      </w:r>
      <w:r>
        <w:rPr>
          <w:rFonts w:ascii="Arial" w:hAnsi="Arial" w:cs="Arial"/>
        </w:rPr>
        <w:t xml:space="preserve"> this summary, see below.</w:t>
      </w:r>
      <w:r w:rsidRPr="00D92B9A">
        <w:rPr>
          <w:noProof/>
        </w:rPr>
        <w:t xml:space="preserve"> </w:t>
      </w:r>
    </w:p>
    <w:p w14:paraId="06061494" w14:textId="77777777" w:rsidR="006A1902" w:rsidRDefault="006A1902" w:rsidP="006A1902">
      <w:pPr>
        <w:rPr>
          <w:rFonts w:ascii="Arial" w:hAnsi="Arial" w:cs="Arial"/>
          <w:b/>
        </w:rPr>
      </w:pPr>
    </w:p>
    <w:p w14:paraId="46127D6D" w14:textId="0608432F" w:rsidR="006A1902" w:rsidRDefault="006A1902" w:rsidP="006A190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562F9D9" wp14:editId="4117AF68">
            <wp:simplePos x="0" y="0"/>
            <wp:positionH relativeFrom="column">
              <wp:posOffset>4695190</wp:posOffset>
            </wp:positionH>
            <wp:positionV relativeFrom="paragraph">
              <wp:posOffset>53340</wp:posOffset>
            </wp:positionV>
            <wp:extent cx="206375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334" y="21469"/>
                <wp:lineTo x="21334" y="0"/>
                <wp:lineTo x="0" y="0"/>
              </wp:wrapPolygon>
            </wp:wrapTight>
            <wp:docPr id="3" name="Picture 3" descr="Click Ac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Acce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School@Home: How to Get Google Classroom Guardian Summaries</w:t>
      </w:r>
    </w:p>
    <w:p w14:paraId="4E62A22D" w14:textId="77777777" w:rsidR="006A1902" w:rsidRPr="0010483E" w:rsidRDefault="006A1902" w:rsidP="006A1902">
      <w:pPr>
        <w:rPr>
          <w:rFonts w:ascii="Arial" w:hAnsi="Arial" w:cs="Arial"/>
        </w:rPr>
      </w:pPr>
      <w:r w:rsidRPr="0010483E">
        <w:rPr>
          <w:rFonts w:ascii="Arial" w:hAnsi="Arial" w:cs="Arial"/>
        </w:rPr>
        <w:t>To get email summaries of your student’s work, you must accept an email invitation from a teacher or administrator. You have 120 days to accept an invitation before it expires. You can unsubscribe from summaries or remove yourself as a guardian at any time.</w:t>
      </w:r>
    </w:p>
    <w:p w14:paraId="38F4818C" w14:textId="77777777" w:rsidR="006A1902" w:rsidRPr="0010483E" w:rsidRDefault="006A1902" w:rsidP="006A190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0483E">
        <w:rPr>
          <w:rFonts w:ascii="Arial" w:hAnsi="Arial" w:cs="Arial"/>
        </w:rPr>
        <w:t>The teacher or administrator emails you an invitation to join your student’s class.</w:t>
      </w:r>
    </w:p>
    <w:p w14:paraId="171AB29A" w14:textId="77777777" w:rsidR="006A1902" w:rsidRPr="0010483E" w:rsidRDefault="006A1902" w:rsidP="006A190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0483E">
        <w:rPr>
          <w:rFonts w:ascii="Arial" w:hAnsi="Arial" w:cs="Arial"/>
        </w:rPr>
        <w:t>In your email program, open your email invitation.</w:t>
      </w:r>
    </w:p>
    <w:p w14:paraId="76427025" w14:textId="77777777" w:rsidR="006A1902" w:rsidRPr="0010483E" w:rsidRDefault="006A1902" w:rsidP="006A190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0483E">
        <w:rPr>
          <w:rFonts w:ascii="Arial" w:hAnsi="Arial" w:cs="Arial"/>
        </w:rPr>
        <w:t xml:space="preserve">Click </w:t>
      </w:r>
      <w:r w:rsidRPr="0010483E">
        <w:rPr>
          <w:rFonts w:ascii="Arial" w:hAnsi="Arial" w:cs="Arial"/>
          <w:b/>
        </w:rPr>
        <w:t>Accept</w:t>
      </w:r>
      <w:r w:rsidRPr="0010483E">
        <w:rPr>
          <w:rFonts w:ascii="Arial" w:hAnsi="Arial" w:cs="Arial"/>
        </w:rPr>
        <w:t>.</w:t>
      </w:r>
    </w:p>
    <w:p w14:paraId="6DD5301A" w14:textId="77777777" w:rsidR="006A1902" w:rsidRDefault="006A1902" w:rsidP="006A1902">
      <w:pPr>
        <w:pStyle w:val="ListParagraph"/>
        <w:rPr>
          <w:rFonts w:ascii="Arial" w:hAnsi="Arial" w:cs="Arial"/>
        </w:rPr>
      </w:pPr>
      <w:r w:rsidRPr="0010483E">
        <w:rPr>
          <w:rFonts w:ascii="Arial" w:hAnsi="Arial" w:cs="Arial"/>
        </w:rPr>
        <w:t xml:space="preserve">If you’re not the guardian, click </w:t>
      </w:r>
      <w:r w:rsidRPr="0010483E">
        <w:rPr>
          <w:rFonts w:ascii="Arial" w:hAnsi="Arial" w:cs="Arial"/>
          <w:b/>
        </w:rPr>
        <w:t>I’m Not The Guardian</w:t>
      </w:r>
      <w:r w:rsidRPr="0010483E">
        <w:rPr>
          <w:rFonts w:ascii="Arial" w:hAnsi="Arial" w:cs="Arial"/>
        </w:rPr>
        <w:t>.</w:t>
      </w:r>
      <w:bookmarkStart w:id="0" w:name="_GoBack"/>
      <w:bookmarkEnd w:id="0"/>
    </w:p>
    <w:p w14:paraId="26A34E9B" w14:textId="77777777" w:rsidR="006A1902" w:rsidRPr="0010483E" w:rsidRDefault="006A1902" w:rsidP="006A190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0483E">
        <w:rPr>
          <w:rFonts w:ascii="Arial" w:hAnsi="Arial" w:cs="Arial"/>
        </w:rPr>
        <w:t xml:space="preserve">Click </w:t>
      </w:r>
      <w:r w:rsidRPr="0010483E">
        <w:rPr>
          <w:rFonts w:ascii="Arial" w:hAnsi="Arial" w:cs="Arial"/>
          <w:b/>
        </w:rPr>
        <w:t>Accept</w:t>
      </w:r>
      <w:r w:rsidRPr="0010483E">
        <w:rPr>
          <w:rFonts w:ascii="Arial" w:hAnsi="Arial" w:cs="Arial"/>
        </w:rPr>
        <w:t xml:space="preserve"> to confirm.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0483E">
        <w:rPr>
          <w:rFonts w:ascii="Arial" w:hAnsi="Arial" w:cs="Arial"/>
        </w:rPr>
        <w:t>When you accept an invitation, you and your student get an email confirmation.</w:t>
      </w:r>
    </w:p>
    <w:p w14:paraId="4A243100" w14:textId="77777777" w:rsidR="006A1902" w:rsidRDefault="006A1902" w:rsidP="006A1902">
      <w:pPr>
        <w:rPr>
          <w:rFonts w:ascii="Arial" w:hAnsi="Arial" w:cs="Arial"/>
          <w:b/>
        </w:rPr>
      </w:pPr>
    </w:p>
    <w:p w14:paraId="6950585B" w14:textId="32503594" w:rsidR="006A1902" w:rsidRDefault="006A1902" w:rsidP="006A1902">
      <w:r w:rsidRPr="006A1902">
        <w:rPr>
          <w:rFonts w:ascii="Arial" w:hAnsi="Arial" w:cs="Arial"/>
          <w:b/>
        </w:rPr>
        <w:t>IMPORTANT:</w:t>
      </w:r>
      <w:r>
        <w:rPr>
          <w:rFonts w:ascii="Arial" w:hAnsi="Arial" w:cs="Arial"/>
        </w:rPr>
        <w:t xml:space="preserve"> After accepting, you will need to manage your summaries and select how often (daily, weekly) you would like to receive summaries. You can find complete step-by-step instructions at</w:t>
      </w:r>
      <w:r w:rsidRPr="0010483E">
        <w:t xml:space="preserve"> </w:t>
      </w:r>
    </w:p>
    <w:p w14:paraId="66636EB0" w14:textId="4A5A8EAC" w:rsidR="006A1902" w:rsidRPr="00FA4810" w:rsidRDefault="0093790F" w:rsidP="006A1902">
      <w:pPr>
        <w:jc w:val="center"/>
        <w:rPr>
          <w:rFonts w:ascii="Arial" w:hAnsi="Arial" w:cs="Arial"/>
        </w:rPr>
      </w:pPr>
      <w:hyperlink r:id="rId9" w:history="1">
        <w:r w:rsidR="006A1902" w:rsidRPr="0010483E">
          <w:rPr>
            <w:rStyle w:val="Hyperlink"/>
            <w:rFonts w:ascii="Arial" w:hAnsi="Arial" w:cs="Arial"/>
          </w:rPr>
          <w:t>https://support.google.com/edu/classroom/answer/6388136?hl=en</w:t>
        </w:r>
      </w:hyperlink>
    </w:p>
    <w:sectPr w:rsidR="006A1902" w:rsidRPr="00FA4810" w:rsidSect="00FD2256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E90B" w14:textId="77777777" w:rsidR="0093790F" w:rsidRDefault="0093790F" w:rsidP="00850BFF">
      <w:pPr>
        <w:spacing w:after="0" w:line="240" w:lineRule="auto"/>
      </w:pPr>
      <w:r>
        <w:separator/>
      </w:r>
    </w:p>
  </w:endnote>
  <w:endnote w:type="continuationSeparator" w:id="0">
    <w:p w14:paraId="4FC473CB" w14:textId="77777777" w:rsidR="0093790F" w:rsidRDefault="0093790F" w:rsidP="0085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4420" w14:textId="77777777" w:rsidR="0093790F" w:rsidRDefault="0093790F" w:rsidP="00850BFF">
      <w:pPr>
        <w:spacing w:after="0" w:line="240" w:lineRule="auto"/>
      </w:pPr>
      <w:r>
        <w:separator/>
      </w:r>
    </w:p>
  </w:footnote>
  <w:footnote w:type="continuationSeparator" w:id="0">
    <w:p w14:paraId="435453D8" w14:textId="77777777" w:rsidR="0093790F" w:rsidRDefault="0093790F" w:rsidP="0085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D7F5" w14:textId="77777777" w:rsidR="00850BFF" w:rsidRDefault="00850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AA8"/>
    <w:multiLevelType w:val="hybridMultilevel"/>
    <w:tmpl w:val="A0521748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228"/>
    <w:multiLevelType w:val="hybridMultilevel"/>
    <w:tmpl w:val="3506727C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F64"/>
    <w:multiLevelType w:val="hybridMultilevel"/>
    <w:tmpl w:val="8A401FD6"/>
    <w:lvl w:ilvl="0" w:tplc="41107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0832"/>
    <w:multiLevelType w:val="hybridMultilevel"/>
    <w:tmpl w:val="4A96D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6F3E"/>
    <w:multiLevelType w:val="hybridMultilevel"/>
    <w:tmpl w:val="BD8C19D2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17FA3"/>
    <w:multiLevelType w:val="hybridMultilevel"/>
    <w:tmpl w:val="D50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6EB0"/>
    <w:multiLevelType w:val="hybridMultilevel"/>
    <w:tmpl w:val="5F32991C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4254"/>
    <w:multiLevelType w:val="hybridMultilevel"/>
    <w:tmpl w:val="9362B74A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5DB3"/>
    <w:multiLevelType w:val="hybridMultilevel"/>
    <w:tmpl w:val="B9BA9EC0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0438"/>
    <w:multiLevelType w:val="hybridMultilevel"/>
    <w:tmpl w:val="309C54A6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34175"/>
    <w:multiLevelType w:val="hybridMultilevel"/>
    <w:tmpl w:val="BA608E74"/>
    <w:lvl w:ilvl="0" w:tplc="41107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E726F"/>
    <w:multiLevelType w:val="hybridMultilevel"/>
    <w:tmpl w:val="D90E936C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E0020"/>
    <w:multiLevelType w:val="hybridMultilevel"/>
    <w:tmpl w:val="C7DCB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160C4"/>
    <w:multiLevelType w:val="hybridMultilevel"/>
    <w:tmpl w:val="104EFF44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B07BF"/>
    <w:multiLevelType w:val="hybridMultilevel"/>
    <w:tmpl w:val="9512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52381"/>
    <w:multiLevelType w:val="hybridMultilevel"/>
    <w:tmpl w:val="76DAECF8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341"/>
    <w:multiLevelType w:val="hybridMultilevel"/>
    <w:tmpl w:val="16F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261BF"/>
    <w:multiLevelType w:val="hybridMultilevel"/>
    <w:tmpl w:val="54B2B50C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C4195"/>
    <w:multiLevelType w:val="hybridMultilevel"/>
    <w:tmpl w:val="4FDAAE7C"/>
    <w:lvl w:ilvl="0" w:tplc="5B5AE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18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B"/>
    <w:rsid w:val="00017F5C"/>
    <w:rsid w:val="00047163"/>
    <w:rsid w:val="0007149E"/>
    <w:rsid w:val="000952DB"/>
    <w:rsid w:val="000B3C92"/>
    <w:rsid w:val="000E3B9E"/>
    <w:rsid w:val="000E66F1"/>
    <w:rsid w:val="000F7139"/>
    <w:rsid w:val="0010483E"/>
    <w:rsid w:val="00107585"/>
    <w:rsid w:val="00116C03"/>
    <w:rsid w:val="00132AA6"/>
    <w:rsid w:val="0016525D"/>
    <w:rsid w:val="00173BC6"/>
    <w:rsid w:val="001C4664"/>
    <w:rsid w:val="001F1BD1"/>
    <w:rsid w:val="001F7033"/>
    <w:rsid w:val="0022093B"/>
    <w:rsid w:val="0022690F"/>
    <w:rsid w:val="002320D0"/>
    <w:rsid w:val="002458BD"/>
    <w:rsid w:val="002907EC"/>
    <w:rsid w:val="00291565"/>
    <w:rsid w:val="00293302"/>
    <w:rsid w:val="002C57B1"/>
    <w:rsid w:val="0030312C"/>
    <w:rsid w:val="003711E8"/>
    <w:rsid w:val="00403AF2"/>
    <w:rsid w:val="00434FB8"/>
    <w:rsid w:val="004360F1"/>
    <w:rsid w:val="004505AA"/>
    <w:rsid w:val="00466832"/>
    <w:rsid w:val="0047768F"/>
    <w:rsid w:val="004A2E1A"/>
    <w:rsid w:val="004D7D33"/>
    <w:rsid w:val="005003EC"/>
    <w:rsid w:val="005626D1"/>
    <w:rsid w:val="00584C25"/>
    <w:rsid w:val="00594EE4"/>
    <w:rsid w:val="005D5C07"/>
    <w:rsid w:val="005D683D"/>
    <w:rsid w:val="005E4BDE"/>
    <w:rsid w:val="005E7EFE"/>
    <w:rsid w:val="005F6F0A"/>
    <w:rsid w:val="0060049D"/>
    <w:rsid w:val="00602AC7"/>
    <w:rsid w:val="0061514D"/>
    <w:rsid w:val="006215BB"/>
    <w:rsid w:val="006323BE"/>
    <w:rsid w:val="00697389"/>
    <w:rsid w:val="006A1902"/>
    <w:rsid w:val="006A7CC7"/>
    <w:rsid w:val="006B0AFD"/>
    <w:rsid w:val="0074569D"/>
    <w:rsid w:val="0078435E"/>
    <w:rsid w:val="0079010F"/>
    <w:rsid w:val="007A7374"/>
    <w:rsid w:val="007F7E20"/>
    <w:rsid w:val="00803BC7"/>
    <w:rsid w:val="00805F59"/>
    <w:rsid w:val="00824DF7"/>
    <w:rsid w:val="00850BFF"/>
    <w:rsid w:val="00853D87"/>
    <w:rsid w:val="0087315D"/>
    <w:rsid w:val="00890C84"/>
    <w:rsid w:val="00896388"/>
    <w:rsid w:val="00897474"/>
    <w:rsid w:val="008A5C93"/>
    <w:rsid w:val="008A6575"/>
    <w:rsid w:val="008C2B75"/>
    <w:rsid w:val="008F1D3C"/>
    <w:rsid w:val="00937504"/>
    <w:rsid w:val="0093790F"/>
    <w:rsid w:val="00964CB4"/>
    <w:rsid w:val="00996FC1"/>
    <w:rsid w:val="009C1990"/>
    <w:rsid w:val="00A046E3"/>
    <w:rsid w:val="00A1445D"/>
    <w:rsid w:val="00A23528"/>
    <w:rsid w:val="00A304D4"/>
    <w:rsid w:val="00A65AEB"/>
    <w:rsid w:val="00AB08C5"/>
    <w:rsid w:val="00B46B71"/>
    <w:rsid w:val="00B5148E"/>
    <w:rsid w:val="00B556DE"/>
    <w:rsid w:val="00B57114"/>
    <w:rsid w:val="00B81DE2"/>
    <w:rsid w:val="00BE2D81"/>
    <w:rsid w:val="00BE38D4"/>
    <w:rsid w:val="00C00143"/>
    <w:rsid w:val="00C15033"/>
    <w:rsid w:val="00C2715F"/>
    <w:rsid w:val="00C554FB"/>
    <w:rsid w:val="00C86E1D"/>
    <w:rsid w:val="00C87BBA"/>
    <w:rsid w:val="00C90F07"/>
    <w:rsid w:val="00CC4010"/>
    <w:rsid w:val="00CC48F2"/>
    <w:rsid w:val="00CF547B"/>
    <w:rsid w:val="00D02D52"/>
    <w:rsid w:val="00D11A97"/>
    <w:rsid w:val="00D33FC7"/>
    <w:rsid w:val="00D57CB7"/>
    <w:rsid w:val="00D6539F"/>
    <w:rsid w:val="00D92B9A"/>
    <w:rsid w:val="00DC2714"/>
    <w:rsid w:val="00DD05AC"/>
    <w:rsid w:val="00DD6C27"/>
    <w:rsid w:val="00E63EE8"/>
    <w:rsid w:val="00E7327E"/>
    <w:rsid w:val="00E9222C"/>
    <w:rsid w:val="00EA1CF2"/>
    <w:rsid w:val="00EB3B7B"/>
    <w:rsid w:val="00EB6C29"/>
    <w:rsid w:val="00EE389F"/>
    <w:rsid w:val="00F06A15"/>
    <w:rsid w:val="00F52A25"/>
    <w:rsid w:val="00F8713A"/>
    <w:rsid w:val="00FA4810"/>
    <w:rsid w:val="00FB6685"/>
    <w:rsid w:val="00FD2256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436E"/>
  <w15:chartTrackingRefBased/>
  <w15:docId w15:val="{FBAB0C92-CFDA-441F-B258-68603D6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BFF"/>
  </w:style>
  <w:style w:type="paragraph" w:styleId="Footer">
    <w:name w:val="footer"/>
    <w:basedOn w:val="Normal"/>
    <w:link w:val="FooterChar"/>
    <w:uiPriority w:val="99"/>
    <w:unhideWhenUsed/>
    <w:rsid w:val="0085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FF"/>
  </w:style>
  <w:style w:type="paragraph" w:styleId="ListParagraph">
    <w:name w:val="List Paragraph"/>
    <w:basedOn w:val="Normal"/>
    <w:uiPriority w:val="34"/>
    <w:qFormat/>
    <w:rsid w:val="00D653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7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edu/classroom/answer/6388136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mgraham</cp:lastModifiedBy>
  <cp:revision>4</cp:revision>
  <cp:lastPrinted>2020-07-22T22:40:00Z</cp:lastPrinted>
  <dcterms:created xsi:type="dcterms:W3CDTF">2020-08-13T20:52:00Z</dcterms:created>
  <dcterms:modified xsi:type="dcterms:W3CDTF">2020-08-13T21:36:00Z</dcterms:modified>
</cp:coreProperties>
</file>